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2" w:rsidRDefault="000A3872" w:rsidP="004E37F7">
      <w:pPr>
        <w:pStyle w:val="NoSpacing"/>
        <w:rPr>
          <w:rFonts w:cs="Arial"/>
          <w:b/>
          <w:szCs w:val="24"/>
        </w:rPr>
      </w:pPr>
      <w:r w:rsidRPr="000A3872">
        <w:rPr>
          <w:rFonts w:cs="Arial"/>
          <w:b/>
          <w:noProof/>
          <w:szCs w:val="24"/>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-523875</wp:posOffset>
            </wp:positionV>
            <wp:extent cx="2219325" cy="742950"/>
            <wp:effectExtent l="19050" t="0" r="9525" b="0"/>
            <wp:wrapNone/>
            <wp:docPr id="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p>
    <w:p w:rsidR="000A3872" w:rsidRPr="00CD66E4" w:rsidRDefault="000A3872" w:rsidP="004E37F7">
      <w:pPr>
        <w:pStyle w:val="NoSpacing"/>
        <w:rPr>
          <w:rFonts w:cs="Arial"/>
          <w:szCs w:val="24"/>
        </w:rPr>
      </w:pPr>
    </w:p>
    <w:p w:rsidR="00892BB8" w:rsidRPr="00BF5D35" w:rsidRDefault="00892BB8" w:rsidP="004E37F7">
      <w:pPr>
        <w:pStyle w:val="NoSpacing"/>
        <w:rPr>
          <w:rFonts w:eastAsia="Times New Roman" w:cs="Arial"/>
          <w:b/>
          <w:bCs/>
          <w:szCs w:val="24"/>
        </w:rPr>
      </w:pPr>
      <w:r>
        <w:rPr>
          <w:rFonts w:eastAsia="Times New Roman" w:cs="Arial"/>
          <w:b/>
          <w:bCs/>
          <w:szCs w:val="24"/>
        </w:rPr>
        <w:t>Lancashire Enterprise Partnership Limited</w:t>
      </w:r>
    </w:p>
    <w:p w:rsidR="00E946A1" w:rsidRPr="000C2AEF" w:rsidRDefault="00E946A1" w:rsidP="00E946A1">
      <w:pPr>
        <w:rPr>
          <w:rFonts w:ascii="Arial" w:hAnsi="Arial" w:cs="Arial"/>
          <w:b/>
          <w:sz w:val="24"/>
          <w:szCs w:val="24"/>
        </w:rPr>
      </w:pPr>
    </w:p>
    <w:p w:rsidR="00E946A1" w:rsidRPr="000C2AEF" w:rsidRDefault="00E946A1" w:rsidP="00E946A1">
      <w:pPr>
        <w:rPr>
          <w:rFonts w:ascii="Arial" w:hAnsi="Arial" w:cs="Arial"/>
          <w:b/>
          <w:sz w:val="24"/>
          <w:szCs w:val="24"/>
        </w:rPr>
      </w:pPr>
      <w:r w:rsidRPr="000C2AEF">
        <w:rPr>
          <w:rFonts w:ascii="Arial" w:hAnsi="Arial" w:cs="Arial"/>
          <w:b/>
          <w:sz w:val="24"/>
          <w:szCs w:val="24"/>
        </w:rPr>
        <w:t>Private and Confidential: No</w:t>
      </w:r>
    </w:p>
    <w:p w:rsidR="00E946A1" w:rsidRPr="00E946A1" w:rsidRDefault="00E946A1" w:rsidP="00E946A1">
      <w:pPr>
        <w:rPr>
          <w:rFonts w:ascii="Arial" w:hAnsi="Arial" w:cs="Arial"/>
          <w:b/>
          <w:sz w:val="24"/>
          <w:szCs w:val="24"/>
        </w:rPr>
      </w:pPr>
    </w:p>
    <w:p w:rsidR="00E946A1" w:rsidRPr="00E946A1" w:rsidRDefault="00E946A1" w:rsidP="00E946A1">
      <w:pPr>
        <w:rPr>
          <w:rFonts w:ascii="Arial" w:hAnsi="Arial" w:cs="Arial"/>
          <w:bCs/>
          <w:color w:val="FF0000"/>
          <w:sz w:val="24"/>
          <w:szCs w:val="24"/>
        </w:rPr>
      </w:pPr>
      <w:r w:rsidRPr="00E946A1">
        <w:rPr>
          <w:rFonts w:ascii="Arial" w:hAnsi="Arial" w:cs="Arial"/>
          <w:b/>
          <w:sz w:val="24"/>
          <w:szCs w:val="24"/>
        </w:rPr>
        <w:t>Date: 6</w:t>
      </w:r>
      <w:r w:rsidRPr="00E946A1">
        <w:rPr>
          <w:rFonts w:ascii="Arial" w:hAnsi="Arial" w:cs="Arial"/>
          <w:b/>
          <w:sz w:val="24"/>
          <w:szCs w:val="24"/>
          <w:vertAlign w:val="superscript"/>
        </w:rPr>
        <w:t>th</w:t>
      </w:r>
      <w:r w:rsidRPr="00E946A1">
        <w:rPr>
          <w:rFonts w:ascii="Arial" w:hAnsi="Arial" w:cs="Arial"/>
          <w:b/>
          <w:sz w:val="24"/>
          <w:szCs w:val="24"/>
        </w:rPr>
        <w:t xml:space="preserve"> October 2015</w:t>
      </w:r>
    </w:p>
    <w:p w:rsidR="00E946A1" w:rsidRDefault="00E946A1" w:rsidP="004E37F7">
      <w:pPr>
        <w:pStyle w:val="NoSpacing"/>
        <w:rPr>
          <w:rFonts w:eastAsia="Times New Roman" w:cs="Arial"/>
          <w:b/>
          <w:bCs/>
          <w:szCs w:val="24"/>
        </w:rPr>
      </w:pPr>
    </w:p>
    <w:p w:rsidR="00E946A1" w:rsidRDefault="00E946A1" w:rsidP="00E946A1">
      <w:pPr>
        <w:pStyle w:val="NoSpacing"/>
        <w:rPr>
          <w:rFonts w:cs="Arial"/>
          <w:b/>
          <w:szCs w:val="24"/>
        </w:rPr>
      </w:pPr>
      <w:r>
        <w:rPr>
          <w:rFonts w:cs="Arial"/>
          <w:b/>
          <w:szCs w:val="24"/>
        </w:rPr>
        <w:t>Transport for the North and Lancashire Strategic Transport Prospectus Update</w:t>
      </w:r>
    </w:p>
    <w:p w:rsidR="004E37F7" w:rsidRDefault="00B85FE6" w:rsidP="004E37F7">
      <w:pPr>
        <w:pStyle w:val="NoSpacing"/>
        <w:rPr>
          <w:rFonts w:cs="Arial"/>
          <w:szCs w:val="24"/>
        </w:rPr>
      </w:pPr>
      <w:r>
        <w:rPr>
          <w:rFonts w:cs="Arial"/>
          <w:szCs w:val="24"/>
        </w:rPr>
        <w:t>(Appendix 'A' refers)</w:t>
      </w:r>
    </w:p>
    <w:p w:rsidR="00B85FE6" w:rsidRPr="00BF5D35" w:rsidRDefault="00B85FE6" w:rsidP="004E37F7">
      <w:pPr>
        <w:pStyle w:val="NoSpacing"/>
        <w:rPr>
          <w:rFonts w:cs="Arial"/>
          <w:szCs w:val="24"/>
        </w:rPr>
      </w:pPr>
    </w:p>
    <w:p w:rsidR="004E37F7" w:rsidRPr="00BF5D35" w:rsidRDefault="004E37F7" w:rsidP="004E37F7">
      <w:pPr>
        <w:pStyle w:val="NoSpacing"/>
        <w:rPr>
          <w:rFonts w:cs="Arial"/>
          <w:b/>
          <w:szCs w:val="24"/>
        </w:rPr>
      </w:pPr>
      <w:r w:rsidRPr="00BF5D35">
        <w:rPr>
          <w:rFonts w:cs="Arial"/>
          <w:b/>
          <w:szCs w:val="24"/>
        </w:rPr>
        <w:t xml:space="preserve">Report Author: </w:t>
      </w:r>
      <w:r w:rsidR="00982D35" w:rsidRPr="00BF5D35">
        <w:rPr>
          <w:rFonts w:cs="Arial"/>
          <w:b/>
          <w:szCs w:val="24"/>
        </w:rPr>
        <w:t>Dave Colbert,</w:t>
      </w:r>
      <w:r w:rsidRPr="00BF5D35">
        <w:rPr>
          <w:rFonts w:cs="Arial"/>
          <w:b/>
          <w:szCs w:val="24"/>
        </w:rPr>
        <w:t xml:space="preserve"> </w:t>
      </w:r>
      <w:r w:rsidR="00982D35" w:rsidRPr="00BF5D35">
        <w:rPr>
          <w:rFonts w:cs="Arial"/>
          <w:b/>
          <w:szCs w:val="24"/>
        </w:rPr>
        <w:t>Specialist Advisor Transport</w:t>
      </w:r>
      <w:r w:rsidR="00536980" w:rsidRPr="00BF5D35">
        <w:rPr>
          <w:rFonts w:cs="Arial"/>
          <w:b/>
          <w:szCs w:val="24"/>
        </w:rPr>
        <w:t>ation</w:t>
      </w:r>
      <w:r w:rsidR="00982D35" w:rsidRPr="00BF5D35">
        <w:rPr>
          <w:rFonts w:cs="Arial"/>
          <w:b/>
          <w:szCs w:val="24"/>
        </w:rPr>
        <w:t xml:space="preserve">, </w:t>
      </w:r>
      <w:r w:rsidRPr="00BF5D35">
        <w:rPr>
          <w:rFonts w:cs="Arial"/>
          <w:b/>
          <w:szCs w:val="24"/>
        </w:rPr>
        <w:t>Lancashire County Council</w:t>
      </w:r>
    </w:p>
    <w:p w:rsidR="00E946A1" w:rsidRDefault="00E946A1" w:rsidP="004E37F7">
      <w:pPr>
        <w:pStyle w:val="NoSpacing"/>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946A1" w:rsidRPr="00541AD1" w:rsidTr="002D4443">
        <w:trPr>
          <w:trHeight w:val="2691"/>
        </w:trPr>
        <w:tc>
          <w:tcPr>
            <w:tcW w:w="9180" w:type="dxa"/>
          </w:tcPr>
          <w:p w:rsidR="00E946A1" w:rsidRPr="00541AD1" w:rsidRDefault="00E946A1" w:rsidP="002D4443">
            <w:pPr>
              <w:jc w:val="both"/>
              <w:rPr>
                <w:rFonts w:ascii="Arial" w:hAnsi="Arial" w:cs="Arial"/>
                <w:b/>
                <w:sz w:val="24"/>
                <w:szCs w:val="24"/>
                <w:u w:val="single"/>
              </w:rPr>
            </w:pPr>
          </w:p>
          <w:p w:rsidR="00E946A1" w:rsidRDefault="00E946A1" w:rsidP="002D4443">
            <w:pPr>
              <w:pStyle w:val="Heading6"/>
              <w:jc w:val="both"/>
              <w:rPr>
                <w:rFonts w:ascii="Arial" w:hAnsi="Arial" w:cs="Arial"/>
                <w:sz w:val="24"/>
                <w:szCs w:val="24"/>
              </w:rPr>
            </w:pPr>
            <w:r w:rsidRPr="00541AD1">
              <w:rPr>
                <w:rFonts w:ascii="Arial" w:hAnsi="Arial" w:cs="Arial"/>
                <w:sz w:val="24"/>
                <w:szCs w:val="24"/>
              </w:rPr>
              <w:t>Executive Summary</w:t>
            </w:r>
          </w:p>
          <w:p w:rsidR="00E946A1" w:rsidRDefault="00E946A1" w:rsidP="002D4443">
            <w:pPr>
              <w:rPr>
                <w:rFonts w:ascii="Arial" w:hAnsi="Arial" w:cs="Arial"/>
                <w:sz w:val="24"/>
                <w:szCs w:val="24"/>
              </w:rPr>
            </w:pPr>
          </w:p>
          <w:p w:rsidR="00E946A1" w:rsidRDefault="00E946A1" w:rsidP="00E946A1">
            <w:pPr>
              <w:pStyle w:val="NoSpacing"/>
              <w:rPr>
                <w:rFonts w:cs="Arial"/>
                <w:szCs w:val="24"/>
              </w:rPr>
            </w:pPr>
            <w:r>
              <w:rPr>
                <w:rFonts w:cs="Arial"/>
                <w:szCs w:val="24"/>
              </w:rPr>
              <w:t>T</w:t>
            </w:r>
            <w:r w:rsidRPr="002F58BF">
              <w:rPr>
                <w:rFonts w:cs="Arial"/>
                <w:szCs w:val="24"/>
              </w:rPr>
              <w:t xml:space="preserve">he Transport for the North agenda has </w:t>
            </w:r>
            <w:r>
              <w:rPr>
                <w:rFonts w:cs="Arial"/>
                <w:szCs w:val="24"/>
              </w:rPr>
              <w:t xml:space="preserve">developed </w:t>
            </w:r>
            <w:r w:rsidRPr="002F58BF">
              <w:rPr>
                <w:rFonts w:cs="Arial"/>
                <w:szCs w:val="24"/>
              </w:rPr>
              <w:t>significantly</w:t>
            </w:r>
            <w:r>
              <w:rPr>
                <w:rFonts w:cs="Arial"/>
                <w:szCs w:val="24"/>
              </w:rPr>
              <w:t xml:space="preserve"> with the Government announcing in July its intention to establish Transport for the North (</w:t>
            </w:r>
            <w:proofErr w:type="spellStart"/>
            <w:r>
              <w:rPr>
                <w:rFonts w:cs="Arial"/>
                <w:szCs w:val="24"/>
              </w:rPr>
              <w:t>TfN</w:t>
            </w:r>
            <w:proofErr w:type="spellEnd"/>
            <w:r>
              <w:rPr>
                <w:rFonts w:cs="Arial"/>
                <w:szCs w:val="24"/>
              </w:rPr>
              <w:t xml:space="preserve">) as a statutory body with statutory duties to set out its transport policies and investment priorities in a long term transport strategy for the North, underpinned by £30m of additional funding.  </w:t>
            </w:r>
            <w:proofErr w:type="spellStart"/>
            <w:r>
              <w:rPr>
                <w:rFonts w:cs="Arial"/>
                <w:szCs w:val="24"/>
              </w:rPr>
              <w:t>TfN</w:t>
            </w:r>
            <w:proofErr w:type="spellEnd"/>
            <w:r>
              <w:rPr>
                <w:rFonts w:cs="Arial"/>
                <w:szCs w:val="24"/>
              </w:rPr>
              <w:t xml:space="preserve"> has agreed to extend its membership to include representatives from northern sub-regional partnerships not currently represented, and</w:t>
            </w:r>
            <w:r w:rsidRPr="0039357A">
              <w:rPr>
                <w:rFonts w:cs="Arial"/>
                <w:szCs w:val="24"/>
              </w:rPr>
              <w:t xml:space="preserve"> </w:t>
            </w:r>
            <w:r>
              <w:rPr>
                <w:rFonts w:cs="Arial"/>
                <w:szCs w:val="24"/>
              </w:rPr>
              <w:t xml:space="preserve">has </w:t>
            </w:r>
            <w:r w:rsidRPr="002A089E">
              <w:rPr>
                <w:rFonts w:cs="Arial"/>
                <w:szCs w:val="24"/>
              </w:rPr>
              <w:t xml:space="preserve">established a number of </w:t>
            </w:r>
            <w:proofErr w:type="spellStart"/>
            <w:r w:rsidRPr="002A089E">
              <w:rPr>
                <w:rFonts w:cs="Arial"/>
                <w:szCs w:val="24"/>
              </w:rPr>
              <w:t>workstreams</w:t>
            </w:r>
            <w:proofErr w:type="spellEnd"/>
            <w:r w:rsidRPr="002A089E">
              <w:rPr>
                <w:rFonts w:cs="Arial"/>
                <w:szCs w:val="24"/>
              </w:rPr>
              <w:t xml:space="preserve"> to support the development of the </w:t>
            </w:r>
            <w:r>
              <w:rPr>
                <w:rFonts w:cs="Arial"/>
                <w:szCs w:val="24"/>
              </w:rPr>
              <w:t>N</w:t>
            </w:r>
            <w:r w:rsidRPr="002A089E">
              <w:rPr>
                <w:rFonts w:cs="Arial"/>
                <w:szCs w:val="24"/>
              </w:rPr>
              <w:t xml:space="preserve">orthern </w:t>
            </w:r>
            <w:r>
              <w:rPr>
                <w:rFonts w:cs="Arial"/>
                <w:szCs w:val="24"/>
              </w:rPr>
              <w:t>T</w:t>
            </w:r>
            <w:r w:rsidRPr="002A089E">
              <w:rPr>
                <w:rFonts w:cs="Arial"/>
                <w:szCs w:val="24"/>
              </w:rPr>
              <w:t xml:space="preserve">ransport </w:t>
            </w:r>
            <w:r>
              <w:rPr>
                <w:rFonts w:cs="Arial"/>
                <w:szCs w:val="24"/>
              </w:rPr>
              <w:t>S</w:t>
            </w:r>
            <w:r w:rsidRPr="002A089E">
              <w:rPr>
                <w:rFonts w:cs="Arial"/>
                <w:szCs w:val="24"/>
              </w:rPr>
              <w:t>trategy, several of which are relevant to Lancashire</w:t>
            </w:r>
            <w:r>
              <w:rPr>
                <w:rFonts w:cs="Arial"/>
                <w:szCs w:val="24"/>
              </w:rPr>
              <w:t xml:space="preserve">.  </w:t>
            </w:r>
            <w:r w:rsidRPr="00613D97">
              <w:rPr>
                <w:rFonts w:cs="Arial"/>
                <w:szCs w:val="24"/>
              </w:rPr>
              <w:t>The Lancashire Strategic Transport Prospectus has been further revised to take account of the GVA / productivity implications of the interventions contained therein</w:t>
            </w:r>
            <w:r>
              <w:rPr>
                <w:rFonts w:cs="Arial"/>
                <w:szCs w:val="24"/>
              </w:rPr>
              <w:t xml:space="preserve"> and to </w:t>
            </w:r>
            <w:r w:rsidRPr="00613D97">
              <w:rPr>
                <w:rFonts w:cs="Arial"/>
                <w:szCs w:val="24"/>
              </w:rPr>
              <w:t xml:space="preserve">ensure that Lancashire is </w:t>
            </w:r>
            <w:r>
              <w:rPr>
                <w:rFonts w:cs="Arial"/>
                <w:szCs w:val="24"/>
              </w:rPr>
              <w:t>best</w:t>
            </w:r>
            <w:r w:rsidRPr="00613D97">
              <w:rPr>
                <w:rFonts w:cs="Arial"/>
                <w:szCs w:val="24"/>
              </w:rPr>
              <w:t xml:space="preserve"> placed to influence the </w:t>
            </w:r>
            <w:r>
              <w:rPr>
                <w:rFonts w:cs="Arial"/>
                <w:szCs w:val="24"/>
              </w:rPr>
              <w:t>ongoing development of the Northern Transport Strategy.</w:t>
            </w:r>
          </w:p>
          <w:p w:rsidR="00E946A1" w:rsidRPr="00BF5D35" w:rsidRDefault="00E946A1" w:rsidP="00E946A1">
            <w:pPr>
              <w:pStyle w:val="NoSpacing"/>
              <w:rPr>
                <w:highlight w:val="yellow"/>
              </w:rPr>
            </w:pPr>
          </w:p>
          <w:p w:rsidR="00E946A1" w:rsidRDefault="00E946A1" w:rsidP="002D4443">
            <w:pPr>
              <w:jc w:val="both"/>
              <w:rPr>
                <w:rFonts w:ascii="Arial" w:hAnsi="Arial" w:cs="Arial"/>
                <w:b/>
                <w:sz w:val="24"/>
                <w:szCs w:val="24"/>
              </w:rPr>
            </w:pPr>
            <w:r w:rsidRPr="00967F3B">
              <w:rPr>
                <w:rFonts w:ascii="Arial" w:hAnsi="Arial" w:cs="Arial"/>
                <w:b/>
                <w:sz w:val="24"/>
                <w:szCs w:val="24"/>
              </w:rPr>
              <w:t>Recommendation</w:t>
            </w:r>
            <w:r>
              <w:rPr>
                <w:rFonts w:ascii="Arial" w:hAnsi="Arial" w:cs="Arial"/>
                <w:b/>
                <w:sz w:val="24"/>
                <w:szCs w:val="24"/>
              </w:rPr>
              <w:t>s</w:t>
            </w:r>
          </w:p>
          <w:p w:rsidR="00E946A1" w:rsidRDefault="00E946A1" w:rsidP="002D4443">
            <w:pPr>
              <w:rPr>
                <w:rFonts w:ascii="Arial" w:hAnsi="Arial" w:cs="Arial"/>
                <w:sz w:val="24"/>
                <w:szCs w:val="24"/>
              </w:rPr>
            </w:pPr>
          </w:p>
          <w:p w:rsidR="00E946A1" w:rsidRPr="00BF5D35" w:rsidRDefault="00E946A1" w:rsidP="00E946A1">
            <w:pPr>
              <w:pStyle w:val="NoSpacing"/>
              <w:rPr>
                <w:rFonts w:cs="Arial"/>
                <w:szCs w:val="24"/>
              </w:rPr>
            </w:pPr>
            <w:r w:rsidRPr="00BF5D35">
              <w:rPr>
                <w:rFonts w:cs="Arial"/>
                <w:szCs w:val="24"/>
              </w:rPr>
              <w:t xml:space="preserve">The </w:t>
            </w:r>
            <w:r>
              <w:rPr>
                <w:rFonts w:cs="Arial"/>
                <w:szCs w:val="24"/>
              </w:rPr>
              <w:t xml:space="preserve">Board </w:t>
            </w:r>
            <w:r w:rsidRPr="00BF5D35">
              <w:rPr>
                <w:rFonts w:cs="Arial"/>
                <w:szCs w:val="24"/>
              </w:rPr>
              <w:t>is invited to:</w:t>
            </w:r>
          </w:p>
          <w:p w:rsidR="00E946A1" w:rsidRPr="00BF5D35" w:rsidRDefault="00E946A1" w:rsidP="00E946A1">
            <w:pPr>
              <w:pStyle w:val="NoSpacing"/>
              <w:rPr>
                <w:rFonts w:cs="Arial"/>
                <w:szCs w:val="24"/>
              </w:rPr>
            </w:pPr>
          </w:p>
          <w:p w:rsidR="00284D75" w:rsidRPr="00284D75" w:rsidRDefault="00E946A1" w:rsidP="00284D75">
            <w:pPr>
              <w:pStyle w:val="NoSpacing"/>
              <w:numPr>
                <w:ilvl w:val="0"/>
                <w:numId w:val="35"/>
              </w:numPr>
              <w:rPr>
                <w:rFonts w:cs="Arial"/>
                <w:szCs w:val="24"/>
              </w:rPr>
            </w:pPr>
            <w:r w:rsidRPr="008D08D1">
              <w:t>Note progress to date in preparing the Strategic Transport Prospectus</w:t>
            </w:r>
            <w:r w:rsidR="00B85FE6">
              <w:t xml:space="preserve"> (current version attached at Appendix 'A'</w:t>
            </w:r>
            <w:r w:rsidRPr="008D08D1">
              <w:t>;</w:t>
            </w:r>
          </w:p>
          <w:p w:rsidR="00284D75" w:rsidRPr="00284D75" w:rsidRDefault="00284D75" w:rsidP="00284D75">
            <w:pPr>
              <w:pStyle w:val="NoSpacing"/>
              <w:ind w:left="1080"/>
              <w:rPr>
                <w:rFonts w:cs="Arial"/>
                <w:szCs w:val="24"/>
              </w:rPr>
            </w:pPr>
          </w:p>
          <w:p w:rsidR="00284D75" w:rsidRPr="00284D75" w:rsidRDefault="00E946A1" w:rsidP="00284D75">
            <w:pPr>
              <w:pStyle w:val="NoSpacing"/>
              <w:numPr>
                <w:ilvl w:val="0"/>
                <w:numId w:val="35"/>
              </w:numPr>
              <w:rPr>
                <w:rFonts w:cs="Arial"/>
                <w:szCs w:val="24"/>
              </w:rPr>
            </w:pPr>
            <w:r w:rsidRPr="008D08D1">
              <w:t xml:space="preserve">Authorise the Board Chair and the Chair of Transport for Lancashire to receive and approve </w:t>
            </w:r>
            <w:r>
              <w:t>the</w:t>
            </w:r>
            <w:r w:rsidRPr="008D08D1">
              <w:t xml:space="preserve"> </w:t>
            </w:r>
            <w:r>
              <w:t>final version of the prospectus; and</w:t>
            </w:r>
          </w:p>
          <w:p w:rsidR="00284D75" w:rsidRPr="00284D75" w:rsidRDefault="00284D75" w:rsidP="00284D75">
            <w:pPr>
              <w:pStyle w:val="NoSpacing"/>
              <w:rPr>
                <w:rFonts w:cs="Arial"/>
                <w:szCs w:val="24"/>
              </w:rPr>
            </w:pPr>
          </w:p>
          <w:p w:rsidR="00E946A1" w:rsidRPr="00284D75" w:rsidRDefault="00E946A1" w:rsidP="00284D75">
            <w:pPr>
              <w:pStyle w:val="NoSpacing"/>
              <w:numPr>
                <w:ilvl w:val="0"/>
                <w:numId w:val="35"/>
              </w:numPr>
              <w:rPr>
                <w:rFonts w:cs="Arial"/>
                <w:szCs w:val="24"/>
              </w:rPr>
            </w:pPr>
            <w:r>
              <w:t>Request Transport for Lancashire prepare a communications strategy for the Strategic Transport Prospectus through which to engage with wider stakeholders including Members of Parliament, Transport for the North and neighbouring Local Enterprise Partnerships and local transport authorities.</w:t>
            </w:r>
          </w:p>
          <w:p w:rsidR="00E946A1" w:rsidRPr="00A3299F" w:rsidRDefault="00E946A1" w:rsidP="002D4443">
            <w:pPr>
              <w:rPr>
                <w:rFonts w:ascii="Arial" w:hAnsi="Arial" w:cs="Arial"/>
                <w:sz w:val="24"/>
                <w:szCs w:val="24"/>
              </w:rPr>
            </w:pPr>
          </w:p>
        </w:tc>
      </w:tr>
    </w:tbl>
    <w:p w:rsidR="00AD5319" w:rsidRPr="00BF5D35" w:rsidRDefault="00AD5319" w:rsidP="00AD5319">
      <w:pPr>
        <w:pStyle w:val="NoSpacing"/>
        <w:rPr>
          <w:rFonts w:cs="Arial"/>
          <w:szCs w:val="24"/>
        </w:rPr>
      </w:pPr>
    </w:p>
    <w:p w:rsidR="00FD0DBF" w:rsidRDefault="00FD0DBF" w:rsidP="00AD5319">
      <w:pPr>
        <w:pStyle w:val="NoSpacing"/>
      </w:pPr>
    </w:p>
    <w:p w:rsidR="009528E9" w:rsidRDefault="009528E9" w:rsidP="00AD5319">
      <w:pPr>
        <w:pStyle w:val="NoSpacing"/>
      </w:pPr>
    </w:p>
    <w:p w:rsidR="009528E9" w:rsidRDefault="009528E9" w:rsidP="00AD5319">
      <w:pPr>
        <w:pStyle w:val="NoSpacing"/>
      </w:pPr>
    </w:p>
    <w:p w:rsidR="009528E9" w:rsidRPr="00BF5D35" w:rsidRDefault="009528E9" w:rsidP="00AD5319">
      <w:pPr>
        <w:pStyle w:val="NoSpacing"/>
      </w:pPr>
    </w:p>
    <w:p w:rsidR="00AD5319" w:rsidRPr="002F58BF" w:rsidRDefault="00AD5319" w:rsidP="00892BB8">
      <w:pPr>
        <w:pStyle w:val="NoSpacing"/>
        <w:rPr>
          <w:b/>
        </w:rPr>
      </w:pPr>
      <w:r w:rsidRPr="002F58BF">
        <w:rPr>
          <w:b/>
        </w:rPr>
        <w:t>Background</w:t>
      </w:r>
      <w:r w:rsidR="00E946A1">
        <w:rPr>
          <w:b/>
        </w:rPr>
        <w:t xml:space="preserve"> and Advice</w:t>
      </w:r>
    </w:p>
    <w:p w:rsidR="00AD5319" w:rsidRPr="002F58BF" w:rsidRDefault="00AD5319" w:rsidP="00AD5319">
      <w:pPr>
        <w:pStyle w:val="NoSpacing"/>
      </w:pPr>
    </w:p>
    <w:p w:rsidR="002F58BF" w:rsidRPr="002F58BF" w:rsidRDefault="00892BB8" w:rsidP="00892BB8">
      <w:pPr>
        <w:pStyle w:val="NoSpacing"/>
        <w:rPr>
          <w:rFonts w:cs="Arial"/>
          <w:szCs w:val="24"/>
        </w:rPr>
      </w:pPr>
      <w:r>
        <w:rPr>
          <w:rFonts w:cs="Arial"/>
          <w:szCs w:val="24"/>
        </w:rPr>
        <w:t>T</w:t>
      </w:r>
      <w:r w:rsidR="002F58BF" w:rsidRPr="002F58BF">
        <w:rPr>
          <w:rFonts w:cs="Arial"/>
          <w:szCs w:val="24"/>
        </w:rPr>
        <w:t xml:space="preserve">he Transport for the North agenda has </w:t>
      </w:r>
      <w:r w:rsidR="002F58BF">
        <w:rPr>
          <w:rFonts w:cs="Arial"/>
          <w:szCs w:val="24"/>
        </w:rPr>
        <w:t xml:space="preserve">developed </w:t>
      </w:r>
      <w:r w:rsidR="002F58BF" w:rsidRPr="002F58BF">
        <w:rPr>
          <w:rFonts w:cs="Arial"/>
          <w:szCs w:val="24"/>
        </w:rPr>
        <w:t>significantly.</w:t>
      </w:r>
      <w:r w:rsidR="002F58BF">
        <w:rPr>
          <w:rFonts w:cs="Arial"/>
          <w:szCs w:val="24"/>
        </w:rPr>
        <w:t xml:space="preserve">  In the Summer Budget 2015 presented to the House of Commons by the Chancellor of the Exchequer on 8</w:t>
      </w:r>
      <w:r w:rsidR="002F58BF" w:rsidRPr="002F58BF">
        <w:rPr>
          <w:rFonts w:cs="Arial"/>
          <w:szCs w:val="24"/>
          <w:vertAlign w:val="superscript"/>
        </w:rPr>
        <w:t>th</w:t>
      </w:r>
      <w:r w:rsidR="002F58BF">
        <w:rPr>
          <w:rFonts w:cs="Arial"/>
          <w:szCs w:val="24"/>
        </w:rPr>
        <w:t xml:space="preserve"> July, the Government announced its intention to establish Transport for the North (TfN) as a statutory body with statutory duties to set out its transport policies and investment priorities in a long term transport strategy for the North, underpinned by £30m of additional funding over three years to support TfN's running costs and enable TfN to take forward its work programme.  An update on </w:t>
      </w:r>
      <w:r w:rsidR="00D21EE1">
        <w:rPr>
          <w:rFonts w:cs="Arial"/>
          <w:szCs w:val="24"/>
        </w:rPr>
        <w:t xml:space="preserve">the interim </w:t>
      </w:r>
      <w:r w:rsidR="002F58BF">
        <w:rPr>
          <w:rFonts w:cs="Arial"/>
          <w:szCs w:val="24"/>
        </w:rPr>
        <w:t>Northern Transport Strategy</w:t>
      </w:r>
      <w:r w:rsidR="00D21EE1">
        <w:rPr>
          <w:rStyle w:val="FootnoteReference"/>
          <w:rFonts w:cs="Arial"/>
          <w:szCs w:val="24"/>
        </w:rPr>
        <w:footnoteReference w:id="1"/>
      </w:r>
      <w:r w:rsidR="002F58BF">
        <w:rPr>
          <w:rFonts w:cs="Arial"/>
          <w:szCs w:val="24"/>
        </w:rPr>
        <w:t xml:space="preserve">, published </w:t>
      </w:r>
      <w:r w:rsidR="00D21EE1">
        <w:rPr>
          <w:rFonts w:cs="Arial"/>
          <w:szCs w:val="24"/>
        </w:rPr>
        <w:t>o</w:t>
      </w:r>
      <w:r w:rsidR="002F58BF">
        <w:rPr>
          <w:rFonts w:cs="Arial"/>
          <w:szCs w:val="24"/>
        </w:rPr>
        <w:t xml:space="preserve">n </w:t>
      </w:r>
      <w:r w:rsidR="00D21EE1">
        <w:rPr>
          <w:rFonts w:cs="Arial"/>
          <w:szCs w:val="24"/>
        </w:rPr>
        <w:t>20</w:t>
      </w:r>
      <w:r w:rsidR="00D21EE1" w:rsidRPr="00D21EE1">
        <w:rPr>
          <w:rFonts w:cs="Arial"/>
          <w:szCs w:val="24"/>
          <w:vertAlign w:val="superscript"/>
        </w:rPr>
        <w:t>th</w:t>
      </w:r>
      <w:r w:rsidR="00D21EE1">
        <w:rPr>
          <w:rFonts w:cs="Arial"/>
          <w:szCs w:val="24"/>
        </w:rPr>
        <w:t xml:space="preserve"> </w:t>
      </w:r>
      <w:r w:rsidR="002F58BF">
        <w:rPr>
          <w:rFonts w:cs="Arial"/>
          <w:szCs w:val="24"/>
        </w:rPr>
        <w:t xml:space="preserve">March 2015, </w:t>
      </w:r>
      <w:r w:rsidR="00D21EE1">
        <w:rPr>
          <w:rFonts w:cs="Arial"/>
          <w:szCs w:val="24"/>
        </w:rPr>
        <w:t>will be available by Budget 2016.</w:t>
      </w:r>
    </w:p>
    <w:p w:rsidR="002F58BF" w:rsidRPr="002F58BF" w:rsidRDefault="002F58BF" w:rsidP="00892BB8">
      <w:pPr>
        <w:pStyle w:val="NoSpacing"/>
        <w:rPr>
          <w:rFonts w:cs="Arial"/>
          <w:szCs w:val="24"/>
        </w:rPr>
      </w:pPr>
    </w:p>
    <w:p w:rsidR="00D21EE1" w:rsidRPr="00D21EE1" w:rsidRDefault="00D21EE1" w:rsidP="00892BB8">
      <w:pPr>
        <w:pStyle w:val="NoSpacing"/>
        <w:rPr>
          <w:rFonts w:cs="Arial"/>
          <w:szCs w:val="24"/>
        </w:rPr>
      </w:pPr>
      <w:r w:rsidRPr="00D21EE1">
        <w:rPr>
          <w:rFonts w:cs="Arial"/>
          <w:szCs w:val="24"/>
        </w:rPr>
        <w:t xml:space="preserve">A key issue to date with Transport for the North has been its </w:t>
      </w:r>
      <w:r>
        <w:rPr>
          <w:rFonts w:cs="Arial"/>
          <w:szCs w:val="24"/>
        </w:rPr>
        <w:t xml:space="preserve">focus on the North's five city regions (Leeds, Liverpool, Manchester, Newcastle and Sheffield) and Hull and connectivity between them, set within the context of the Northern Powerhouse.  TfN has now acknowledged that it does not yet reflect the full and inclusive governance arrangements in support of its purpose to act as a genuine representative body for the whole of the North of England.  The TfN Partnership Board has therefore agreed to extend its membership to include </w:t>
      </w:r>
      <w:r w:rsidR="008A673E">
        <w:rPr>
          <w:rFonts w:cs="Arial"/>
          <w:szCs w:val="24"/>
        </w:rPr>
        <w:t>representatives from northern sub-regional partnerships not currently represented.  County Councillor Jennifer Mein, Leader of Lancashire County Council and the Chair of Transport for Lancashire, has been nominated to represent Lancashire and Cumbria on the TfN Partnership Board, alongside George Beveridge, Chair of the Cumbria Local Enterprise Partnership.</w:t>
      </w:r>
    </w:p>
    <w:p w:rsidR="002F58BF" w:rsidRPr="002F58BF" w:rsidRDefault="002F58BF" w:rsidP="00892BB8">
      <w:pPr>
        <w:pStyle w:val="NoSpacing"/>
        <w:rPr>
          <w:rFonts w:cs="Arial"/>
          <w:szCs w:val="24"/>
        </w:rPr>
      </w:pPr>
    </w:p>
    <w:p w:rsidR="00D12BE4" w:rsidRPr="002A089E" w:rsidRDefault="008A673E" w:rsidP="00892BB8">
      <w:pPr>
        <w:pStyle w:val="NoSpacing"/>
        <w:rPr>
          <w:rFonts w:cs="Arial"/>
          <w:szCs w:val="24"/>
        </w:rPr>
      </w:pPr>
      <w:r w:rsidRPr="002A089E">
        <w:rPr>
          <w:rFonts w:cs="Arial"/>
          <w:szCs w:val="24"/>
        </w:rPr>
        <w:t xml:space="preserve">Transport for the North has established a number of workstreams to support the development of the </w:t>
      </w:r>
      <w:r w:rsidR="002A089E">
        <w:rPr>
          <w:rFonts w:cs="Arial"/>
          <w:szCs w:val="24"/>
        </w:rPr>
        <w:t>N</w:t>
      </w:r>
      <w:r w:rsidRPr="002A089E">
        <w:rPr>
          <w:rFonts w:cs="Arial"/>
          <w:szCs w:val="24"/>
        </w:rPr>
        <w:t xml:space="preserve">orthern </w:t>
      </w:r>
      <w:r w:rsidR="002A089E">
        <w:rPr>
          <w:rFonts w:cs="Arial"/>
          <w:szCs w:val="24"/>
        </w:rPr>
        <w:t>T</w:t>
      </w:r>
      <w:r w:rsidRPr="002A089E">
        <w:rPr>
          <w:rFonts w:cs="Arial"/>
          <w:szCs w:val="24"/>
        </w:rPr>
        <w:t xml:space="preserve">ransport </w:t>
      </w:r>
      <w:r w:rsidR="002A089E">
        <w:rPr>
          <w:rFonts w:cs="Arial"/>
          <w:szCs w:val="24"/>
        </w:rPr>
        <w:t>S</w:t>
      </w:r>
      <w:r w:rsidRPr="002A089E">
        <w:rPr>
          <w:rFonts w:cs="Arial"/>
          <w:szCs w:val="24"/>
        </w:rPr>
        <w:t xml:space="preserve">trategy, several of which are relevant to Lancashire, in particular, that focusing on local strategic connectivity where </w:t>
      </w:r>
      <w:r w:rsidR="002A089E" w:rsidRPr="002A089E">
        <w:rPr>
          <w:rFonts w:cs="Arial"/>
          <w:szCs w:val="24"/>
        </w:rPr>
        <w:t>there is</w:t>
      </w:r>
      <w:r w:rsidR="002A089E">
        <w:rPr>
          <w:rFonts w:cs="Arial"/>
          <w:szCs w:val="24"/>
        </w:rPr>
        <w:t xml:space="preserve"> a clear pan-northern benefit to the overall TfN strategy and programme</w:t>
      </w:r>
      <w:r w:rsidR="000B7703">
        <w:rPr>
          <w:rFonts w:cs="Arial"/>
          <w:szCs w:val="24"/>
        </w:rPr>
        <w:t xml:space="preserve"> and which TfN has </w:t>
      </w:r>
      <w:r w:rsidR="00613D97">
        <w:rPr>
          <w:rFonts w:cs="Arial"/>
          <w:szCs w:val="24"/>
        </w:rPr>
        <w:t xml:space="preserve">now </w:t>
      </w:r>
      <w:r w:rsidR="000B7703">
        <w:rPr>
          <w:rFonts w:cs="Arial"/>
          <w:szCs w:val="24"/>
        </w:rPr>
        <w:t>extended to include local strategic connectivity outwith the core city regions</w:t>
      </w:r>
      <w:r w:rsidR="002A089E">
        <w:rPr>
          <w:rFonts w:cs="Arial"/>
          <w:szCs w:val="24"/>
        </w:rPr>
        <w:t xml:space="preserve">.  </w:t>
      </w:r>
      <w:r w:rsidR="000B7703">
        <w:rPr>
          <w:rFonts w:cs="Arial"/>
          <w:szCs w:val="24"/>
        </w:rPr>
        <w:t>A scoping event was held in Leeds on 23</w:t>
      </w:r>
      <w:r w:rsidR="000B7703" w:rsidRPr="000B7703">
        <w:rPr>
          <w:rFonts w:cs="Arial"/>
          <w:szCs w:val="24"/>
          <w:vertAlign w:val="superscript"/>
        </w:rPr>
        <w:t>rd</w:t>
      </w:r>
      <w:r w:rsidR="000B7703">
        <w:rPr>
          <w:rFonts w:cs="Arial"/>
          <w:szCs w:val="24"/>
        </w:rPr>
        <w:t xml:space="preserve"> June at which the Lancashire Strategic Transport Prospectus and Lancashire's joint approach to integrated transport planning through the suite of five highways and transport masterplans w</w:t>
      </w:r>
      <w:r w:rsidR="00D17BE2">
        <w:rPr>
          <w:rFonts w:cs="Arial"/>
          <w:szCs w:val="24"/>
        </w:rPr>
        <w:t>ere</w:t>
      </w:r>
      <w:r w:rsidR="000B7703">
        <w:rPr>
          <w:rFonts w:cs="Arial"/>
          <w:szCs w:val="24"/>
        </w:rPr>
        <w:t xml:space="preserve"> presented.  The </w:t>
      </w:r>
      <w:r w:rsidR="00613D97">
        <w:rPr>
          <w:rFonts w:cs="Arial"/>
          <w:szCs w:val="24"/>
        </w:rPr>
        <w:t xml:space="preserve">local strategic connectivity </w:t>
      </w:r>
      <w:r w:rsidR="000B7703">
        <w:rPr>
          <w:rFonts w:cs="Arial"/>
          <w:szCs w:val="24"/>
        </w:rPr>
        <w:t xml:space="preserve">workstream </w:t>
      </w:r>
      <w:r w:rsidR="00613D97">
        <w:rPr>
          <w:rFonts w:cs="Arial"/>
          <w:szCs w:val="24"/>
        </w:rPr>
        <w:t xml:space="preserve">will </w:t>
      </w:r>
      <w:r w:rsidR="000B7703">
        <w:rPr>
          <w:rFonts w:cs="Arial"/>
          <w:szCs w:val="24"/>
        </w:rPr>
        <w:t>ha</w:t>
      </w:r>
      <w:r w:rsidR="00613D97">
        <w:rPr>
          <w:rFonts w:cs="Arial"/>
          <w:szCs w:val="24"/>
        </w:rPr>
        <w:t>ve</w:t>
      </w:r>
      <w:r w:rsidR="000B7703">
        <w:rPr>
          <w:rFonts w:cs="Arial"/>
          <w:szCs w:val="24"/>
        </w:rPr>
        <w:t xml:space="preserve"> synergy with others</w:t>
      </w:r>
      <w:r w:rsidR="00613D97">
        <w:rPr>
          <w:rFonts w:cs="Arial"/>
          <w:szCs w:val="24"/>
        </w:rPr>
        <w:t xml:space="preserve"> including</w:t>
      </w:r>
      <w:r w:rsidR="000B7703">
        <w:rPr>
          <w:rFonts w:cs="Arial"/>
          <w:szCs w:val="24"/>
        </w:rPr>
        <w:t xml:space="preserve"> </w:t>
      </w:r>
      <w:r w:rsidR="00613D97">
        <w:rPr>
          <w:rFonts w:cs="Arial"/>
          <w:szCs w:val="24"/>
        </w:rPr>
        <w:t xml:space="preserve">those </w:t>
      </w:r>
      <w:r w:rsidR="000B7703">
        <w:rPr>
          <w:rFonts w:cs="Arial"/>
          <w:szCs w:val="24"/>
        </w:rPr>
        <w:t>covering strategic roads and rail.</w:t>
      </w:r>
    </w:p>
    <w:p w:rsidR="00D12BE4" w:rsidRPr="002A089E" w:rsidRDefault="00D12BE4" w:rsidP="00892BB8">
      <w:pPr>
        <w:pStyle w:val="ListParagraph"/>
        <w:ind w:left="0"/>
        <w:rPr>
          <w:rFonts w:ascii="Arial" w:hAnsi="Arial" w:cs="Arial"/>
          <w:sz w:val="24"/>
          <w:szCs w:val="24"/>
        </w:rPr>
      </w:pPr>
    </w:p>
    <w:p w:rsidR="00892BB8" w:rsidRPr="00613D97" w:rsidRDefault="00D12BE4" w:rsidP="00892BB8">
      <w:pPr>
        <w:pStyle w:val="NoSpacing"/>
        <w:rPr>
          <w:rFonts w:cs="Arial"/>
          <w:szCs w:val="24"/>
        </w:rPr>
      </w:pPr>
      <w:r w:rsidRPr="00613D97">
        <w:rPr>
          <w:rFonts w:cs="Arial"/>
          <w:szCs w:val="24"/>
        </w:rPr>
        <w:t>T</w:t>
      </w:r>
      <w:r w:rsidR="00EC3CA6" w:rsidRPr="00613D97">
        <w:rPr>
          <w:rFonts w:cs="Arial"/>
          <w:szCs w:val="24"/>
        </w:rPr>
        <w:t xml:space="preserve">he </w:t>
      </w:r>
      <w:r w:rsidR="00613D97" w:rsidRPr="00613D97">
        <w:rPr>
          <w:rFonts w:cs="Arial"/>
          <w:szCs w:val="24"/>
        </w:rPr>
        <w:t>Lancashire Strategic Transport P</w:t>
      </w:r>
      <w:r w:rsidR="00EC3CA6" w:rsidRPr="00613D97">
        <w:rPr>
          <w:rFonts w:cs="Arial"/>
          <w:szCs w:val="24"/>
        </w:rPr>
        <w:t xml:space="preserve">rospectus has </w:t>
      </w:r>
      <w:r w:rsidRPr="00613D97">
        <w:rPr>
          <w:rFonts w:cs="Arial"/>
          <w:szCs w:val="24"/>
        </w:rPr>
        <w:t xml:space="preserve">now </w:t>
      </w:r>
      <w:r w:rsidR="00EC3CA6" w:rsidRPr="00613D97">
        <w:rPr>
          <w:rFonts w:cs="Arial"/>
          <w:szCs w:val="24"/>
        </w:rPr>
        <w:t xml:space="preserve">been </w:t>
      </w:r>
      <w:r w:rsidR="00613D97" w:rsidRPr="00613D97">
        <w:rPr>
          <w:rFonts w:cs="Arial"/>
          <w:szCs w:val="24"/>
        </w:rPr>
        <w:t xml:space="preserve">further </w:t>
      </w:r>
      <w:r w:rsidR="00EC3CA6" w:rsidRPr="00613D97">
        <w:rPr>
          <w:rFonts w:cs="Arial"/>
          <w:szCs w:val="24"/>
        </w:rPr>
        <w:t xml:space="preserve">revised to take account of </w:t>
      </w:r>
      <w:r w:rsidR="00613D97" w:rsidRPr="00613D97">
        <w:rPr>
          <w:rFonts w:cs="Arial"/>
          <w:szCs w:val="24"/>
        </w:rPr>
        <w:t xml:space="preserve">the GVA / productivity implications of </w:t>
      </w:r>
      <w:r w:rsidR="004E188B" w:rsidRPr="00613D97">
        <w:rPr>
          <w:rFonts w:cs="Arial"/>
          <w:szCs w:val="24"/>
        </w:rPr>
        <w:t>the</w:t>
      </w:r>
      <w:r w:rsidR="00613D97" w:rsidRPr="00613D97">
        <w:rPr>
          <w:rFonts w:cs="Arial"/>
          <w:szCs w:val="24"/>
        </w:rPr>
        <w:t xml:space="preserve"> interventions contained therein.  </w:t>
      </w:r>
      <w:r w:rsidR="00641039">
        <w:t>At its meeting on 1</w:t>
      </w:r>
      <w:r w:rsidR="00641039" w:rsidRPr="00641039">
        <w:rPr>
          <w:vertAlign w:val="superscript"/>
        </w:rPr>
        <w:t>st</w:t>
      </w:r>
      <w:r w:rsidR="00641039">
        <w:t xml:space="preserve"> October 2015, the Transport for Lancashire committee received a revised draft and welcomed it as a significant improvement over previous versions.  The final draft</w:t>
      </w:r>
      <w:r w:rsidR="00613D97" w:rsidRPr="00613D97">
        <w:rPr>
          <w:rFonts w:cs="Arial"/>
          <w:szCs w:val="24"/>
        </w:rPr>
        <w:t xml:space="preserve">, attached as Appendix 'A', will ensure that Lancashire is </w:t>
      </w:r>
      <w:r w:rsidR="00613D97">
        <w:rPr>
          <w:rFonts w:cs="Arial"/>
          <w:szCs w:val="24"/>
        </w:rPr>
        <w:t>be</w:t>
      </w:r>
      <w:r w:rsidR="00595CAE">
        <w:rPr>
          <w:rFonts w:cs="Arial"/>
          <w:szCs w:val="24"/>
        </w:rPr>
        <w:t>t</w:t>
      </w:r>
      <w:r w:rsidR="00613D97">
        <w:rPr>
          <w:rFonts w:cs="Arial"/>
          <w:szCs w:val="24"/>
        </w:rPr>
        <w:t>t</w:t>
      </w:r>
      <w:r w:rsidR="00595CAE">
        <w:rPr>
          <w:rFonts w:cs="Arial"/>
          <w:szCs w:val="24"/>
        </w:rPr>
        <w:t>er</w:t>
      </w:r>
      <w:r w:rsidR="00613D97" w:rsidRPr="00613D97">
        <w:rPr>
          <w:rFonts w:cs="Arial"/>
          <w:szCs w:val="24"/>
        </w:rPr>
        <w:t xml:space="preserve"> placed to influence the </w:t>
      </w:r>
      <w:r w:rsidR="00613D97">
        <w:rPr>
          <w:rFonts w:cs="Arial"/>
          <w:szCs w:val="24"/>
        </w:rPr>
        <w:t>ongoing development of the Northern Transport Strategy.</w:t>
      </w:r>
      <w:r w:rsidR="00595CAE">
        <w:rPr>
          <w:rFonts w:cs="Arial"/>
          <w:szCs w:val="24"/>
        </w:rPr>
        <w:t xml:space="preserve">  </w:t>
      </w:r>
      <w:r w:rsidR="00595CAE" w:rsidRPr="00595CAE">
        <w:rPr>
          <w:rStyle w:val="CharAttribute23"/>
          <w:rFonts w:ascii="Arial" w:cs="Arial"/>
          <w:sz w:val="24"/>
          <w:szCs w:val="24"/>
        </w:rPr>
        <w:t>T</w:t>
      </w:r>
      <w:r w:rsidR="00595CAE">
        <w:rPr>
          <w:rStyle w:val="CharAttribute23"/>
          <w:rFonts w:ascii="Arial" w:cs="Arial"/>
          <w:sz w:val="24"/>
          <w:szCs w:val="24"/>
        </w:rPr>
        <w:t xml:space="preserve">ransport </w:t>
      </w:r>
      <w:r w:rsidR="00595CAE" w:rsidRPr="00595CAE">
        <w:rPr>
          <w:rStyle w:val="CharAttribute23"/>
          <w:rFonts w:ascii="Arial" w:cs="Arial"/>
          <w:sz w:val="24"/>
          <w:szCs w:val="24"/>
        </w:rPr>
        <w:t>f</w:t>
      </w:r>
      <w:r w:rsidR="00595CAE">
        <w:rPr>
          <w:rStyle w:val="CharAttribute23"/>
          <w:rFonts w:ascii="Arial" w:cs="Arial"/>
          <w:sz w:val="24"/>
          <w:szCs w:val="24"/>
        </w:rPr>
        <w:t xml:space="preserve">or the </w:t>
      </w:r>
      <w:r w:rsidR="00595CAE" w:rsidRPr="00595CAE">
        <w:rPr>
          <w:rStyle w:val="CharAttribute23"/>
          <w:rFonts w:ascii="Arial" w:cs="Arial"/>
          <w:sz w:val="24"/>
          <w:szCs w:val="24"/>
        </w:rPr>
        <w:t>N</w:t>
      </w:r>
      <w:r w:rsidR="00595CAE">
        <w:rPr>
          <w:rStyle w:val="CharAttribute23"/>
          <w:rFonts w:ascii="Arial" w:cs="Arial"/>
          <w:sz w:val="24"/>
          <w:szCs w:val="24"/>
        </w:rPr>
        <w:t>orth</w:t>
      </w:r>
      <w:r w:rsidR="00595CAE" w:rsidRPr="00595CAE">
        <w:rPr>
          <w:rStyle w:val="CharAttribute2"/>
          <w:rFonts w:ascii="Arial" w:cs="Arial"/>
          <w:sz w:val="24"/>
          <w:szCs w:val="24"/>
        </w:rPr>
        <w:t xml:space="preserve"> and the </w:t>
      </w:r>
      <w:r w:rsidR="00595CAE">
        <w:rPr>
          <w:rStyle w:val="CharAttribute2"/>
          <w:rFonts w:ascii="Arial" w:cs="Arial"/>
          <w:sz w:val="24"/>
          <w:szCs w:val="24"/>
        </w:rPr>
        <w:t xml:space="preserve">ongoing </w:t>
      </w:r>
      <w:r w:rsidR="00595CAE" w:rsidRPr="00595CAE">
        <w:rPr>
          <w:rStyle w:val="CharAttribute2"/>
          <w:rFonts w:ascii="Arial" w:cs="Arial"/>
          <w:sz w:val="24"/>
          <w:szCs w:val="24"/>
        </w:rPr>
        <w:t xml:space="preserve">development of </w:t>
      </w:r>
      <w:r w:rsidR="00595CAE">
        <w:rPr>
          <w:rStyle w:val="CharAttribute2"/>
          <w:rFonts w:ascii="Arial" w:cs="Arial"/>
          <w:sz w:val="24"/>
          <w:szCs w:val="24"/>
        </w:rPr>
        <w:t>the Northern T</w:t>
      </w:r>
      <w:r w:rsidR="00595CAE" w:rsidRPr="00595CAE">
        <w:rPr>
          <w:rStyle w:val="CharAttribute2"/>
          <w:rFonts w:ascii="Arial" w:cs="Arial"/>
          <w:sz w:val="24"/>
          <w:szCs w:val="24"/>
        </w:rPr>
        <w:t xml:space="preserve">ransport </w:t>
      </w:r>
      <w:r w:rsidR="00595CAE">
        <w:rPr>
          <w:rStyle w:val="CharAttribute2"/>
          <w:rFonts w:ascii="Arial" w:cs="Arial"/>
          <w:sz w:val="24"/>
          <w:szCs w:val="24"/>
        </w:rPr>
        <w:t>S</w:t>
      </w:r>
      <w:r w:rsidR="00595CAE" w:rsidRPr="00595CAE">
        <w:rPr>
          <w:rStyle w:val="CharAttribute2"/>
          <w:rFonts w:ascii="Arial" w:cs="Arial"/>
          <w:sz w:val="24"/>
          <w:szCs w:val="24"/>
        </w:rPr>
        <w:t xml:space="preserve">trategy will continue to be a major focus and driver in the development of the Northern Powerhouse. </w:t>
      </w:r>
      <w:r w:rsidR="00595CAE">
        <w:rPr>
          <w:rStyle w:val="CharAttribute2"/>
          <w:rFonts w:ascii="Arial" w:cs="Arial"/>
          <w:sz w:val="24"/>
          <w:szCs w:val="24"/>
        </w:rPr>
        <w:t xml:space="preserve"> </w:t>
      </w:r>
      <w:r w:rsidR="00595CAE" w:rsidRPr="00595CAE">
        <w:rPr>
          <w:rStyle w:val="CharAttribute2"/>
          <w:rFonts w:ascii="Arial" w:cs="Arial"/>
          <w:sz w:val="24"/>
          <w:szCs w:val="24"/>
        </w:rPr>
        <w:t xml:space="preserve">The Lancashire Strategic Transport Prospectus </w:t>
      </w:r>
      <w:r w:rsidR="00150012">
        <w:rPr>
          <w:rStyle w:val="CharAttribute2"/>
          <w:rFonts w:ascii="Arial" w:cs="Arial"/>
          <w:sz w:val="24"/>
          <w:szCs w:val="24"/>
        </w:rPr>
        <w:t xml:space="preserve">will </w:t>
      </w:r>
      <w:r w:rsidR="00595CAE" w:rsidRPr="00595CAE">
        <w:rPr>
          <w:rStyle w:val="CharAttribute2"/>
          <w:rFonts w:ascii="Arial" w:cs="Arial"/>
          <w:sz w:val="24"/>
          <w:szCs w:val="24"/>
        </w:rPr>
        <w:t>therefore need to remain flexible and will continue to evolve to ensure the closest possible alignment and integration with the strategic Northern Powerhouse agenda.</w:t>
      </w:r>
      <w:bookmarkStart w:id="0" w:name="_GoBack"/>
      <w:bookmarkEnd w:id="0"/>
    </w:p>
    <w:sectPr w:rsidR="00892BB8" w:rsidRPr="00613D97" w:rsidSect="002D378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D" w:rsidRDefault="003A1CFD" w:rsidP="00802D4F">
      <w:r>
        <w:separator/>
      </w:r>
    </w:p>
  </w:endnote>
  <w:endnote w:type="continuationSeparator" w:id="0">
    <w:p w:rsidR="003A1CFD" w:rsidRDefault="003A1CFD" w:rsidP="008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D" w:rsidRDefault="003A1CFD" w:rsidP="00802D4F">
      <w:r>
        <w:separator/>
      </w:r>
    </w:p>
  </w:footnote>
  <w:footnote w:type="continuationSeparator" w:id="0">
    <w:p w:rsidR="003A1CFD" w:rsidRDefault="003A1CFD" w:rsidP="00802D4F">
      <w:r>
        <w:continuationSeparator/>
      </w:r>
    </w:p>
  </w:footnote>
  <w:footnote w:id="1">
    <w:p w:rsidR="00D21EE1" w:rsidRDefault="00D21EE1">
      <w:pPr>
        <w:pStyle w:val="FootnoteText"/>
      </w:pPr>
      <w:r>
        <w:rPr>
          <w:rStyle w:val="FootnoteReference"/>
        </w:rPr>
        <w:footnoteRef/>
      </w:r>
      <w:r>
        <w:t xml:space="preserve"> '</w:t>
      </w:r>
      <w:r w:rsidRPr="00D21EE1">
        <w:t xml:space="preserve">The Northern Powerhouse: One Agenda, One Economy, One North – A Report on the Northern Transport Strategy' HM Government </w:t>
      </w:r>
      <w:r>
        <w:t xml:space="preserve">and Transport for the North, </w:t>
      </w:r>
      <w:r w:rsidRPr="00D21EE1">
        <w:t>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A7CDDB"/>
    <w:multiLevelType w:val="hybridMultilevel"/>
    <w:tmpl w:val="25EB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F10F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83236"/>
    <w:multiLevelType w:val="hybridMultilevel"/>
    <w:tmpl w:val="FF9A8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E0CBF"/>
    <w:multiLevelType w:val="hybridMultilevel"/>
    <w:tmpl w:val="47E45B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D532E"/>
    <w:multiLevelType w:val="hybridMultilevel"/>
    <w:tmpl w:val="AE40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C644A"/>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019E5"/>
    <w:multiLevelType w:val="hybridMultilevel"/>
    <w:tmpl w:val="3A5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A07DC"/>
    <w:multiLevelType w:val="hybridMultilevel"/>
    <w:tmpl w:val="6B1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2F776A"/>
    <w:multiLevelType w:val="hybridMultilevel"/>
    <w:tmpl w:val="E79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90D06"/>
    <w:multiLevelType w:val="hybridMultilevel"/>
    <w:tmpl w:val="42A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044"/>
    <w:multiLevelType w:val="hybridMultilevel"/>
    <w:tmpl w:val="A25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866B72"/>
    <w:multiLevelType w:val="hybridMultilevel"/>
    <w:tmpl w:val="AA2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0629A"/>
    <w:multiLevelType w:val="hybridMultilevel"/>
    <w:tmpl w:val="E0909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CF007B"/>
    <w:multiLevelType w:val="hybridMultilevel"/>
    <w:tmpl w:val="32EA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D257F"/>
    <w:multiLevelType w:val="multilevel"/>
    <w:tmpl w:val="74B013B2"/>
    <w:lvl w:ilvl="0">
      <w:start w:val="1"/>
      <w:numFmt w:val="decimal"/>
      <w:lvlText w:val="%1"/>
      <w:lvlJc w:val="left"/>
      <w:pPr>
        <w:ind w:left="708" w:hanging="708"/>
      </w:pPr>
      <w:rPr>
        <w:rFonts w:cstheme="minorBidi" w:hint="default"/>
      </w:rPr>
    </w:lvl>
    <w:lvl w:ilvl="1">
      <w:start w:val="1"/>
      <w:numFmt w:val="decimal"/>
      <w:lvlText w:val="%1.%2"/>
      <w:lvlJc w:val="left"/>
      <w:pPr>
        <w:ind w:left="708" w:hanging="708"/>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310B3636"/>
    <w:multiLevelType w:val="hybridMultilevel"/>
    <w:tmpl w:val="E262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00133"/>
    <w:multiLevelType w:val="hybridMultilevel"/>
    <w:tmpl w:val="62FC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71968"/>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7E6929"/>
    <w:multiLevelType w:val="multilevel"/>
    <w:tmpl w:val="6E40208A"/>
    <w:lvl w:ilvl="0">
      <w:start w:val="1"/>
      <w:numFmt w:val="decimal"/>
      <w:lvlText w:val="%1."/>
      <w:lvlJc w:val="left"/>
      <w:pPr>
        <w:ind w:left="720" w:hanging="360"/>
      </w:pPr>
      <w:rPr>
        <w:rFonts w:hint="default"/>
      </w:rPr>
    </w:lvl>
    <w:lvl w:ilvl="1">
      <w:start w:val="1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39A525B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D25FC"/>
    <w:multiLevelType w:val="hybridMultilevel"/>
    <w:tmpl w:val="88549C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96127"/>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140B0"/>
    <w:multiLevelType w:val="hybridMultilevel"/>
    <w:tmpl w:val="1134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7616C0"/>
    <w:multiLevelType w:val="hybridMultilevel"/>
    <w:tmpl w:val="F8206EC6"/>
    <w:lvl w:ilvl="0" w:tplc="08090011">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417F6065"/>
    <w:multiLevelType w:val="hybridMultilevel"/>
    <w:tmpl w:val="B7D62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67C9A"/>
    <w:multiLevelType w:val="hybridMultilevel"/>
    <w:tmpl w:val="4A1CA972"/>
    <w:lvl w:ilvl="0" w:tplc="189A1D96">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3B3925"/>
    <w:multiLevelType w:val="hybridMultilevel"/>
    <w:tmpl w:val="CE705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E689A"/>
    <w:multiLevelType w:val="multilevel"/>
    <w:tmpl w:val="810C24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9720E8"/>
    <w:multiLevelType w:val="hybridMultilevel"/>
    <w:tmpl w:val="20920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A0F33"/>
    <w:multiLevelType w:val="hybridMultilevel"/>
    <w:tmpl w:val="43C2CC8E"/>
    <w:lvl w:ilvl="0" w:tplc="0BF40280">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B5B4F"/>
    <w:multiLevelType w:val="hybridMultilevel"/>
    <w:tmpl w:val="67D26F5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15:restartNumberingAfterBreak="0">
    <w:nsid w:val="5EB4637C"/>
    <w:multiLevelType w:val="hybridMultilevel"/>
    <w:tmpl w:val="CBB2E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3874222"/>
    <w:multiLevelType w:val="multilevel"/>
    <w:tmpl w:val="69FA34B2"/>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431471"/>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43695"/>
    <w:multiLevelType w:val="hybridMultilevel"/>
    <w:tmpl w:val="705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2"/>
  </w:num>
  <w:num w:numId="4">
    <w:abstractNumId w:val="15"/>
  </w:num>
  <w:num w:numId="5">
    <w:abstractNumId w:val="28"/>
  </w:num>
  <w:num w:numId="6">
    <w:abstractNumId w:val="18"/>
  </w:num>
  <w:num w:numId="7">
    <w:abstractNumId w:val="22"/>
  </w:num>
  <w:num w:numId="8">
    <w:abstractNumId w:val="33"/>
  </w:num>
  <w:num w:numId="9">
    <w:abstractNumId w:val="5"/>
  </w:num>
  <w:num w:numId="10">
    <w:abstractNumId w:val="1"/>
  </w:num>
  <w:num w:numId="11">
    <w:abstractNumId w:val="19"/>
  </w:num>
  <w:num w:numId="12">
    <w:abstractNumId w:val="21"/>
  </w:num>
  <w:num w:numId="13">
    <w:abstractNumId w:val="17"/>
  </w:num>
  <w:num w:numId="14">
    <w:abstractNumId w:val="13"/>
  </w:num>
  <w:num w:numId="15">
    <w:abstractNumId w:val="7"/>
  </w:num>
  <w:num w:numId="16">
    <w:abstractNumId w:val="11"/>
  </w:num>
  <w:num w:numId="17">
    <w:abstractNumId w:val="26"/>
  </w:num>
  <w:num w:numId="18">
    <w:abstractNumId w:val="24"/>
  </w:num>
  <w:num w:numId="19">
    <w:abstractNumId w:val="2"/>
  </w:num>
  <w:num w:numId="20">
    <w:abstractNumId w:val="16"/>
  </w:num>
  <w:num w:numId="21">
    <w:abstractNumId w:val="3"/>
  </w:num>
  <w:num w:numId="22">
    <w:abstractNumId w:val="34"/>
  </w:num>
  <w:num w:numId="23">
    <w:abstractNumId w:val="8"/>
  </w:num>
  <w:num w:numId="24">
    <w:abstractNumId w:val="31"/>
  </w:num>
  <w:num w:numId="25">
    <w:abstractNumId w:val="10"/>
  </w:num>
  <w:num w:numId="26">
    <w:abstractNumId w:val="6"/>
  </w:num>
  <w:num w:numId="27">
    <w:abstractNumId w:val="9"/>
  </w:num>
  <w:num w:numId="28">
    <w:abstractNumId w:val="4"/>
  </w:num>
  <w:num w:numId="29">
    <w:abstractNumId w:val="14"/>
  </w:num>
  <w:num w:numId="30">
    <w:abstractNumId w:val="30"/>
  </w:num>
  <w:num w:numId="31">
    <w:abstractNumId w:val="25"/>
  </w:num>
  <w:num w:numId="32">
    <w:abstractNumId w:val="20"/>
  </w:num>
  <w:num w:numId="33">
    <w:abstractNumId w:val="2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AD5319"/>
    <w:rsid w:val="00001A9C"/>
    <w:rsid w:val="0001582E"/>
    <w:rsid w:val="0003564D"/>
    <w:rsid w:val="00046262"/>
    <w:rsid w:val="0005057E"/>
    <w:rsid w:val="00056736"/>
    <w:rsid w:val="00057C28"/>
    <w:rsid w:val="00062800"/>
    <w:rsid w:val="00080CB3"/>
    <w:rsid w:val="00084BE1"/>
    <w:rsid w:val="000923DF"/>
    <w:rsid w:val="000A3872"/>
    <w:rsid w:val="000B3B7B"/>
    <w:rsid w:val="000B4411"/>
    <w:rsid w:val="000B7703"/>
    <w:rsid w:val="000C2BE3"/>
    <w:rsid w:val="000D0BE7"/>
    <w:rsid w:val="000D411E"/>
    <w:rsid w:val="000D43B7"/>
    <w:rsid w:val="000D7272"/>
    <w:rsid w:val="000D7547"/>
    <w:rsid w:val="00106727"/>
    <w:rsid w:val="00107538"/>
    <w:rsid w:val="00110B42"/>
    <w:rsid w:val="001116C7"/>
    <w:rsid w:val="0011224B"/>
    <w:rsid w:val="001420D4"/>
    <w:rsid w:val="00145151"/>
    <w:rsid w:val="00150012"/>
    <w:rsid w:val="00156BAE"/>
    <w:rsid w:val="00157873"/>
    <w:rsid w:val="00167174"/>
    <w:rsid w:val="00182807"/>
    <w:rsid w:val="0019358A"/>
    <w:rsid w:val="00195C39"/>
    <w:rsid w:val="001B463F"/>
    <w:rsid w:val="001C1F97"/>
    <w:rsid w:val="001C41B4"/>
    <w:rsid w:val="001D0A9D"/>
    <w:rsid w:val="00206AA9"/>
    <w:rsid w:val="002078B3"/>
    <w:rsid w:val="00211552"/>
    <w:rsid w:val="00220CDE"/>
    <w:rsid w:val="00262F42"/>
    <w:rsid w:val="002641BB"/>
    <w:rsid w:val="0026469B"/>
    <w:rsid w:val="00267E86"/>
    <w:rsid w:val="00283326"/>
    <w:rsid w:val="002839EE"/>
    <w:rsid w:val="0028420B"/>
    <w:rsid w:val="00284D75"/>
    <w:rsid w:val="002A089E"/>
    <w:rsid w:val="002A7B6E"/>
    <w:rsid w:val="002B63E8"/>
    <w:rsid w:val="002C6B50"/>
    <w:rsid w:val="002D2009"/>
    <w:rsid w:val="002D3780"/>
    <w:rsid w:val="002E0641"/>
    <w:rsid w:val="002E42F0"/>
    <w:rsid w:val="002F52A8"/>
    <w:rsid w:val="002F58BF"/>
    <w:rsid w:val="002F7FB5"/>
    <w:rsid w:val="00306A53"/>
    <w:rsid w:val="00317F71"/>
    <w:rsid w:val="003277DF"/>
    <w:rsid w:val="00333B0A"/>
    <w:rsid w:val="00351200"/>
    <w:rsid w:val="00354245"/>
    <w:rsid w:val="003600F8"/>
    <w:rsid w:val="003721B5"/>
    <w:rsid w:val="00381A1A"/>
    <w:rsid w:val="0039357A"/>
    <w:rsid w:val="003A11B3"/>
    <w:rsid w:val="003A1CFD"/>
    <w:rsid w:val="003B0E46"/>
    <w:rsid w:val="003C5412"/>
    <w:rsid w:val="003D0130"/>
    <w:rsid w:val="003D35E7"/>
    <w:rsid w:val="003F29BE"/>
    <w:rsid w:val="00422E3C"/>
    <w:rsid w:val="004245B6"/>
    <w:rsid w:val="00430015"/>
    <w:rsid w:val="00430F50"/>
    <w:rsid w:val="00436206"/>
    <w:rsid w:val="004628B9"/>
    <w:rsid w:val="00481CD1"/>
    <w:rsid w:val="00492D1B"/>
    <w:rsid w:val="004930E4"/>
    <w:rsid w:val="004936A8"/>
    <w:rsid w:val="004A1B80"/>
    <w:rsid w:val="004A6994"/>
    <w:rsid w:val="004B1ADC"/>
    <w:rsid w:val="004B5D8E"/>
    <w:rsid w:val="004C24F2"/>
    <w:rsid w:val="004E188B"/>
    <w:rsid w:val="004E37F7"/>
    <w:rsid w:val="005044E8"/>
    <w:rsid w:val="00512529"/>
    <w:rsid w:val="005148AB"/>
    <w:rsid w:val="00517C88"/>
    <w:rsid w:val="00521358"/>
    <w:rsid w:val="00521761"/>
    <w:rsid w:val="00523855"/>
    <w:rsid w:val="00536980"/>
    <w:rsid w:val="005521C3"/>
    <w:rsid w:val="00553FE2"/>
    <w:rsid w:val="00554922"/>
    <w:rsid w:val="005604DD"/>
    <w:rsid w:val="00565A76"/>
    <w:rsid w:val="00571E88"/>
    <w:rsid w:val="00582ABD"/>
    <w:rsid w:val="005842A0"/>
    <w:rsid w:val="005859D2"/>
    <w:rsid w:val="00590404"/>
    <w:rsid w:val="00595CAE"/>
    <w:rsid w:val="005A1703"/>
    <w:rsid w:val="005A6E45"/>
    <w:rsid w:val="005B1BD6"/>
    <w:rsid w:val="005B2ED5"/>
    <w:rsid w:val="005C38A5"/>
    <w:rsid w:val="005C619E"/>
    <w:rsid w:val="005C76CC"/>
    <w:rsid w:val="005E477E"/>
    <w:rsid w:val="005E7EE4"/>
    <w:rsid w:val="00613D97"/>
    <w:rsid w:val="0061410D"/>
    <w:rsid w:val="00614579"/>
    <w:rsid w:val="006300C0"/>
    <w:rsid w:val="006355B9"/>
    <w:rsid w:val="00641039"/>
    <w:rsid w:val="006436C0"/>
    <w:rsid w:val="006440F4"/>
    <w:rsid w:val="00654405"/>
    <w:rsid w:val="00657634"/>
    <w:rsid w:val="00662C29"/>
    <w:rsid w:val="0067539F"/>
    <w:rsid w:val="00680F31"/>
    <w:rsid w:val="006A1985"/>
    <w:rsid w:val="006A7900"/>
    <w:rsid w:val="006B4A2F"/>
    <w:rsid w:val="006C06BE"/>
    <w:rsid w:val="006C7E1A"/>
    <w:rsid w:val="006D1520"/>
    <w:rsid w:val="006F3D67"/>
    <w:rsid w:val="0072663C"/>
    <w:rsid w:val="00734A7E"/>
    <w:rsid w:val="00762AB9"/>
    <w:rsid w:val="00763C1A"/>
    <w:rsid w:val="00765290"/>
    <w:rsid w:val="00767E1B"/>
    <w:rsid w:val="0077490B"/>
    <w:rsid w:val="00786DEE"/>
    <w:rsid w:val="00790485"/>
    <w:rsid w:val="00790A1F"/>
    <w:rsid w:val="00791BEB"/>
    <w:rsid w:val="007A33A4"/>
    <w:rsid w:val="007A52A8"/>
    <w:rsid w:val="007B7142"/>
    <w:rsid w:val="007C443B"/>
    <w:rsid w:val="007C5C32"/>
    <w:rsid w:val="007D6816"/>
    <w:rsid w:val="007E7E40"/>
    <w:rsid w:val="007F629C"/>
    <w:rsid w:val="00802D4F"/>
    <w:rsid w:val="008070E4"/>
    <w:rsid w:val="008323D3"/>
    <w:rsid w:val="00841D60"/>
    <w:rsid w:val="00844638"/>
    <w:rsid w:val="008518EE"/>
    <w:rsid w:val="00852A34"/>
    <w:rsid w:val="00855A4E"/>
    <w:rsid w:val="008618A4"/>
    <w:rsid w:val="008707D8"/>
    <w:rsid w:val="00874E1B"/>
    <w:rsid w:val="008750BE"/>
    <w:rsid w:val="008759B6"/>
    <w:rsid w:val="00890FF9"/>
    <w:rsid w:val="00892BB8"/>
    <w:rsid w:val="008A2085"/>
    <w:rsid w:val="008A2587"/>
    <w:rsid w:val="008A673E"/>
    <w:rsid w:val="008A7C72"/>
    <w:rsid w:val="008B1A65"/>
    <w:rsid w:val="008B2163"/>
    <w:rsid w:val="008C2B04"/>
    <w:rsid w:val="008D0CD9"/>
    <w:rsid w:val="008F2BAB"/>
    <w:rsid w:val="00904173"/>
    <w:rsid w:val="009136EE"/>
    <w:rsid w:val="0091393F"/>
    <w:rsid w:val="00916310"/>
    <w:rsid w:val="00936253"/>
    <w:rsid w:val="009401C9"/>
    <w:rsid w:val="0094068F"/>
    <w:rsid w:val="009528E9"/>
    <w:rsid w:val="00971B18"/>
    <w:rsid w:val="00981975"/>
    <w:rsid w:val="00982D35"/>
    <w:rsid w:val="009857C1"/>
    <w:rsid w:val="009A68E3"/>
    <w:rsid w:val="009A7DD6"/>
    <w:rsid w:val="009B566E"/>
    <w:rsid w:val="009C2643"/>
    <w:rsid w:val="009C495C"/>
    <w:rsid w:val="009D5F3D"/>
    <w:rsid w:val="009F07F0"/>
    <w:rsid w:val="00A02D7D"/>
    <w:rsid w:val="00A179BC"/>
    <w:rsid w:val="00A17A09"/>
    <w:rsid w:val="00A23DDD"/>
    <w:rsid w:val="00A24F34"/>
    <w:rsid w:val="00A46726"/>
    <w:rsid w:val="00A46984"/>
    <w:rsid w:val="00A46F0C"/>
    <w:rsid w:val="00A574D8"/>
    <w:rsid w:val="00A64C42"/>
    <w:rsid w:val="00A93C25"/>
    <w:rsid w:val="00AA00AD"/>
    <w:rsid w:val="00AA232B"/>
    <w:rsid w:val="00AA51C1"/>
    <w:rsid w:val="00AA785A"/>
    <w:rsid w:val="00AB2690"/>
    <w:rsid w:val="00AC68E5"/>
    <w:rsid w:val="00AD2616"/>
    <w:rsid w:val="00AD267F"/>
    <w:rsid w:val="00AD5319"/>
    <w:rsid w:val="00AE2292"/>
    <w:rsid w:val="00AE2E93"/>
    <w:rsid w:val="00AE64E1"/>
    <w:rsid w:val="00B017F0"/>
    <w:rsid w:val="00B03892"/>
    <w:rsid w:val="00B36FC5"/>
    <w:rsid w:val="00B42D8E"/>
    <w:rsid w:val="00B43A6F"/>
    <w:rsid w:val="00B4536C"/>
    <w:rsid w:val="00B607FF"/>
    <w:rsid w:val="00B65E03"/>
    <w:rsid w:val="00B66BBD"/>
    <w:rsid w:val="00B73B11"/>
    <w:rsid w:val="00B85159"/>
    <w:rsid w:val="00B85FE6"/>
    <w:rsid w:val="00BA43DE"/>
    <w:rsid w:val="00BB06AE"/>
    <w:rsid w:val="00BC0904"/>
    <w:rsid w:val="00BD7C30"/>
    <w:rsid w:val="00BD7DF4"/>
    <w:rsid w:val="00BF14D9"/>
    <w:rsid w:val="00BF180E"/>
    <w:rsid w:val="00BF3A9A"/>
    <w:rsid w:val="00BF5D35"/>
    <w:rsid w:val="00C13AC5"/>
    <w:rsid w:val="00C27368"/>
    <w:rsid w:val="00C33160"/>
    <w:rsid w:val="00C34A4B"/>
    <w:rsid w:val="00C45A4B"/>
    <w:rsid w:val="00C5484D"/>
    <w:rsid w:val="00C57E56"/>
    <w:rsid w:val="00C63E05"/>
    <w:rsid w:val="00C76E83"/>
    <w:rsid w:val="00C83444"/>
    <w:rsid w:val="00C909CB"/>
    <w:rsid w:val="00C912FB"/>
    <w:rsid w:val="00C92722"/>
    <w:rsid w:val="00C950B3"/>
    <w:rsid w:val="00CB52C2"/>
    <w:rsid w:val="00CD20B3"/>
    <w:rsid w:val="00CD66E4"/>
    <w:rsid w:val="00CD6D88"/>
    <w:rsid w:val="00CE1151"/>
    <w:rsid w:val="00CE7AB6"/>
    <w:rsid w:val="00CF50E3"/>
    <w:rsid w:val="00CF70A8"/>
    <w:rsid w:val="00D00CC4"/>
    <w:rsid w:val="00D05353"/>
    <w:rsid w:val="00D12BE4"/>
    <w:rsid w:val="00D17BE2"/>
    <w:rsid w:val="00D21EE1"/>
    <w:rsid w:val="00D40615"/>
    <w:rsid w:val="00D43F1B"/>
    <w:rsid w:val="00D460C2"/>
    <w:rsid w:val="00D537B7"/>
    <w:rsid w:val="00D61D5D"/>
    <w:rsid w:val="00D74F91"/>
    <w:rsid w:val="00D771B5"/>
    <w:rsid w:val="00D83FE4"/>
    <w:rsid w:val="00D9011F"/>
    <w:rsid w:val="00D93B08"/>
    <w:rsid w:val="00DC00DF"/>
    <w:rsid w:val="00DC1701"/>
    <w:rsid w:val="00DD4335"/>
    <w:rsid w:val="00DD44B2"/>
    <w:rsid w:val="00DD7F7D"/>
    <w:rsid w:val="00DE3E7C"/>
    <w:rsid w:val="00DE5056"/>
    <w:rsid w:val="00E13295"/>
    <w:rsid w:val="00E21E67"/>
    <w:rsid w:val="00E30928"/>
    <w:rsid w:val="00E35206"/>
    <w:rsid w:val="00E54401"/>
    <w:rsid w:val="00E67042"/>
    <w:rsid w:val="00E81B6E"/>
    <w:rsid w:val="00E946A1"/>
    <w:rsid w:val="00E956BB"/>
    <w:rsid w:val="00EC3445"/>
    <w:rsid w:val="00EC3CA6"/>
    <w:rsid w:val="00EC5703"/>
    <w:rsid w:val="00EE0707"/>
    <w:rsid w:val="00F11569"/>
    <w:rsid w:val="00F36483"/>
    <w:rsid w:val="00F406FD"/>
    <w:rsid w:val="00F461A8"/>
    <w:rsid w:val="00F61923"/>
    <w:rsid w:val="00F7245E"/>
    <w:rsid w:val="00F81694"/>
    <w:rsid w:val="00F85A92"/>
    <w:rsid w:val="00F87644"/>
    <w:rsid w:val="00F87D2E"/>
    <w:rsid w:val="00F91985"/>
    <w:rsid w:val="00FA2116"/>
    <w:rsid w:val="00FA5711"/>
    <w:rsid w:val="00FB58F4"/>
    <w:rsid w:val="00FC1685"/>
    <w:rsid w:val="00FD0DBF"/>
    <w:rsid w:val="00FD3638"/>
    <w:rsid w:val="00FE2462"/>
    <w:rsid w:val="00FE6DF0"/>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40AFDEA-E52C-4CB1-918F-18DCF24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7E"/>
    <w:pPr>
      <w:spacing w:after="0"/>
    </w:pPr>
    <w:rPr>
      <w:rFonts w:ascii="Calibri" w:hAnsi="Calibri" w:cs="Times New Roman"/>
      <w:sz w:val="22"/>
      <w:lang w:eastAsia="en-GB"/>
    </w:rPr>
  </w:style>
  <w:style w:type="paragraph" w:styleId="Heading6">
    <w:name w:val="heading 6"/>
    <w:basedOn w:val="Normal"/>
    <w:next w:val="Normal"/>
    <w:link w:val="Heading6Char"/>
    <w:qFormat/>
    <w:rsid w:val="00E946A1"/>
    <w:pPr>
      <w:keepNext/>
      <w:outlineLvl w:val="5"/>
    </w:pPr>
    <w:rPr>
      <w:rFonts w:ascii="Univers" w:eastAsia="Times New Roman" w:hAnsi="Univer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19"/>
    <w:pPr>
      <w:spacing w:after="0"/>
    </w:pPr>
  </w:style>
  <w:style w:type="paragraph" w:styleId="ListParagraph">
    <w:name w:val="List Paragraph"/>
    <w:basedOn w:val="Normal"/>
    <w:uiPriority w:val="34"/>
    <w:qFormat/>
    <w:rsid w:val="00AD5319"/>
    <w:pPr>
      <w:ind w:left="720"/>
      <w:contextualSpacing/>
    </w:pPr>
    <w:rPr>
      <w:rFonts w:eastAsia="Times New Roman" w:cs="Calibri"/>
      <w:sz w:val="20"/>
      <w:szCs w:val="20"/>
    </w:rPr>
  </w:style>
  <w:style w:type="paragraph" w:customStyle="1" w:styleId="Default">
    <w:name w:val="Default"/>
    <w:rsid w:val="008C2B04"/>
    <w:pPr>
      <w:autoSpaceDE w:val="0"/>
      <w:autoSpaceDN w:val="0"/>
      <w:adjustRightInd w:val="0"/>
      <w:spacing w:after="0"/>
    </w:pPr>
    <w:rPr>
      <w:rFonts w:cs="Arial"/>
      <w:color w:val="000000"/>
      <w:szCs w:val="24"/>
    </w:rPr>
  </w:style>
  <w:style w:type="table" w:styleId="TableGrid">
    <w:name w:val="Table Grid"/>
    <w:basedOn w:val="TableNormal"/>
    <w:uiPriority w:val="59"/>
    <w:rsid w:val="003B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D4F"/>
    <w:pPr>
      <w:tabs>
        <w:tab w:val="center" w:pos="4513"/>
        <w:tab w:val="right" w:pos="9026"/>
      </w:tabs>
    </w:pPr>
  </w:style>
  <w:style w:type="character" w:customStyle="1" w:styleId="HeaderChar">
    <w:name w:val="Header Char"/>
    <w:basedOn w:val="DefaultParagraphFont"/>
    <w:link w:val="Header"/>
    <w:uiPriority w:val="99"/>
    <w:rsid w:val="00802D4F"/>
    <w:rPr>
      <w:rFonts w:ascii="Calibri" w:hAnsi="Calibri" w:cs="Times New Roman"/>
      <w:sz w:val="22"/>
      <w:lang w:eastAsia="en-GB"/>
    </w:rPr>
  </w:style>
  <w:style w:type="paragraph" w:styleId="Footer">
    <w:name w:val="footer"/>
    <w:basedOn w:val="Normal"/>
    <w:link w:val="FooterChar"/>
    <w:uiPriority w:val="99"/>
    <w:semiHidden/>
    <w:unhideWhenUsed/>
    <w:rsid w:val="00802D4F"/>
    <w:pPr>
      <w:tabs>
        <w:tab w:val="center" w:pos="4513"/>
        <w:tab w:val="right" w:pos="9026"/>
      </w:tabs>
    </w:pPr>
  </w:style>
  <w:style w:type="character" w:customStyle="1" w:styleId="FooterChar">
    <w:name w:val="Footer Char"/>
    <w:basedOn w:val="DefaultParagraphFont"/>
    <w:link w:val="Footer"/>
    <w:uiPriority w:val="99"/>
    <w:semiHidden/>
    <w:rsid w:val="00802D4F"/>
    <w:rPr>
      <w:rFonts w:ascii="Calibri" w:hAnsi="Calibri" w:cs="Times New Roman"/>
      <w:sz w:val="22"/>
      <w:lang w:eastAsia="en-GB"/>
    </w:rPr>
  </w:style>
  <w:style w:type="character" w:customStyle="1" w:styleId="mrquestiontext">
    <w:name w:val="mrquestiontext"/>
    <w:basedOn w:val="DefaultParagraphFont"/>
    <w:uiPriority w:val="99"/>
    <w:rsid w:val="00D74F91"/>
  </w:style>
  <w:style w:type="character" w:styleId="FootnoteReference">
    <w:name w:val="footnote reference"/>
    <w:basedOn w:val="DefaultParagraphFont"/>
    <w:uiPriority w:val="99"/>
    <w:semiHidden/>
    <w:unhideWhenUsed/>
    <w:rsid w:val="00106727"/>
    <w:rPr>
      <w:vertAlign w:val="superscript"/>
    </w:rPr>
  </w:style>
  <w:style w:type="paragraph" w:styleId="FootnoteText">
    <w:name w:val="footnote text"/>
    <w:basedOn w:val="Normal"/>
    <w:link w:val="FootnoteTextChar"/>
    <w:uiPriority w:val="99"/>
    <w:semiHidden/>
    <w:unhideWhenUsed/>
    <w:rsid w:val="006C06BE"/>
    <w:rPr>
      <w:sz w:val="20"/>
      <w:szCs w:val="20"/>
    </w:rPr>
  </w:style>
  <w:style w:type="character" w:customStyle="1" w:styleId="FootnoteTextChar">
    <w:name w:val="Footnote Text Char"/>
    <w:basedOn w:val="DefaultParagraphFont"/>
    <w:link w:val="FootnoteText"/>
    <w:uiPriority w:val="99"/>
    <w:semiHidden/>
    <w:rsid w:val="006C06BE"/>
    <w:rPr>
      <w:rFonts w:ascii="Calibri" w:hAnsi="Calibri" w:cs="Times New Roman"/>
      <w:sz w:val="20"/>
      <w:szCs w:val="20"/>
      <w:lang w:eastAsia="en-GB"/>
    </w:rPr>
  </w:style>
  <w:style w:type="character" w:customStyle="1" w:styleId="CharAttribute2">
    <w:name w:val="CharAttribute2"/>
    <w:rsid w:val="00595CAE"/>
    <w:rPr>
      <w:rFonts w:ascii="Calibri" w:eastAsia="Calibri"/>
      <w:sz w:val="22"/>
    </w:rPr>
  </w:style>
  <w:style w:type="character" w:customStyle="1" w:styleId="CharAttribute23">
    <w:name w:val="CharAttribute23"/>
    <w:rsid w:val="00595CAE"/>
    <w:rPr>
      <w:rFonts w:ascii="Calibri" w:eastAsia="Calibri"/>
      <w:sz w:val="22"/>
    </w:rPr>
  </w:style>
  <w:style w:type="character" w:customStyle="1" w:styleId="Heading6Char">
    <w:name w:val="Heading 6 Char"/>
    <w:basedOn w:val="DefaultParagraphFont"/>
    <w:link w:val="Heading6"/>
    <w:rsid w:val="00E946A1"/>
    <w:rPr>
      <w:rFonts w:ascii="Univers" w:eastAsia="Times New Roman" w:hAnsi="Univers"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5677">
      <w:bodyDiv w:val="1"/>
      <w:marLeft w:val="0"/>
      <w:marRight w:val="0"/>
      <w:marTop w:val="0"/>
      <w:marBottom w:val="0"/>
      <w:divBdr>
        <w:top w:val="none" w:sz="0" w:space="0" w:color="auto"/>
        <w:left w:val="none" w:sz="0" w:space="0" w:color="auto"/>
        <w:bottom w:val="none" w:sz="0" w:space="0" w:color="auto"/>
        <w:right w:val="none" w:sz="0" w:space="0" w:color="auto"/>
      </w:divBdr>
    </w:div>
    <w:div w:id="176428736">
      <w:bodyDiv w:val="1"/>
      <w:marLeft w:val="0"/>
      <w:marRight w:val="0"/>
      <w:marTop w:val="0"/>
      <w:marBottom w:val="0"/>
      <w:divBdr>
        <w:top w:val="none" w:sz="0" w:space="0" w:color="auto"/>
        <w:left w:val="none" w:sz="0" w:space="0" w:color="auto"/>
        <w:bottom w:val="none" w:sz="0" w:space="0" w:color="auto"/>
        <w:right w:val="none" w:sz="0" w:space="0" w:color="auto"/>
      </w:divBdr>
    </w:div>
    <w:div w:id="972368362">
      <w:bodyDiv w:val="1"/>
      <w:marLeft w:val="0"/>
      <w:marRight w:val="0"/>
      <w:marTop w:val="0"/>
      <w:marBottom w:val="0"/>
      <w:divBdr>
        <w:top w:val="none" w:sz="0" w:space="0" w:color="auto"/>
        <w:left w:val="none" w:sz="0" w:space="0" w:color="auto"/>
        <w:bottom w:val="none" w:sz="0" w:space="0" w:color="auto"/>
        <w:right w:val="none" w:sz="0" w:space="0" w:color="auto"/>
      </w:divBdr>
    </w:div>
    <w:div w:id="2114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1802-23B1-4F75-84F8-CE3E3EC1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dcolbert001</dc:creator>
  <cp:keywords/>
  <dc:description/>
  <cp:lastModifiedBy>Milroy, Andy</cp:lastModifiedBy>
  <cp:revision>56</cp:revision>
  <cp:lastPrinted>2014-11-18T15:56:00Z</cp:lastPrinted>
  <dcterms:created xsi:type="dcterms:W3CDTF">2014-08-20T15:17:00Z</dcterms:created>
  <dcterms:modified xsi:type="dcterms:W3CDTF">2015-10-02T10:22:00Z</dcterms:modified>
</cp:coreProperties>
</file>